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033"/>
        <w:gridCol w:w="918"/>
        <w:gridCol w:w="180"/>
        <w:gridCol w:w="551"/>
        <w:gridCol w:w="1077"/>
        <w:gridCol w:w="27"/>
        <w:gridCol w:w="326"/>
        <w:gridCol w:w="506"/>
        <w:gridCol w:w="793"/>
        <w:gridCol w:w="27"/>
        <w:gridCol w:w="1858"/>
        <w:gridCol w:w="1024"/>
      </w:tblGrid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9E659E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 AKIM DEVRE ANALİZİ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D72B9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D72B95" w:rsidRPr="009574B2" w:rsidRDefault="00D72B95" w:rsidP="00D72B9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30" w:type="pct"/>
            <w:gridSpan w:val="11"/>
            <w:vAlign w:val="center"/>
          </w:tcPr>
          <w:p w:rsidR="00D72B95" w:rsidRPr="009574B2" w:rsidRDefault="00D72B95" w:rsidP="00D72B9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EE0FA9" w:rsidRDefault="00131615" w:rsidP="00A5722E">
            <w:pPr>
              <w:rPr>
                <w:rFonts w:ascii="Arial" w:hAnsi="Arial" w:cs="Arial"/>
                <w:bCs/>
              </w:rPr>
            </w:pPr>
            <w:r w:rsidRPr="00EE0FA9">
              <w:rPr>
                <w:rFonts w:ascii="Arial" w:hAnsi="Arial" w:cs="Arial"/>
                <w:bCs/>
                <w:sz w:val="22"/>
                <w:szCs w:val="22"/>
              </w:rPr>
              <w:t>I.</w:t>
            </w:r>
            <w:r w:rsidR="00EE0FA9" w:rsidRPr="00EE0FA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E0FA9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EE0FA9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EE0FA9" w:rsidRDefault="00131615" w:rsidP="00A5722E">
            <w:pPr>
              <w:rPr>
                <w:rFonts w:ascii="Arial" w:hAnsi="Arial" w:cs="Arial"/>
                <w:bCs/>
              </w:rPr>
            </w:pPr>
            <w:r w:rsidRPr="00EE0FA9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E0FA9">
        <w:trPr>
          <w:trHeight w:val="29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99" w:type="pct"/>
            <w:gridSpan w:val="3"/>
            <w:vAlign w:val="center"/>
          </w:tcPr>
          <w:p w:rsidR="00131615" w:rsidRPr="009574B2" w:rsidRDefault="00EE0FA9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10"/>
          <w:jc w:val="center"/>
        </w:trPr>
        <w:tc>
          <w:tcPr>
            <w:tcW w:w="1470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2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EE0FA9">
        <w:trPr>
          <w:trHeight w:val="318"/>
          <w:jc w:val="center"/>
        </w:trPr>
        <w:tc>
          <w:tcPr>
            <w:tcW w:w="1470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5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542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131615" w:rsidRPr="009574B2" w:rsidTr="00EE0FA9">
        <w:trPr>
          <w:trHeight w:val="15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37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EE0FA9">
        <w:trPr>
          <w:trHeight w:val="150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737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Bu derste; doğru akım devre çözüm ve hesaplamaları yapma bilgi ve becerilerinin kazandırılması amaçlanmaktadır.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Elektrik akımı etkileri ile ilgili temel esasları uygulamak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Temel devre çözümlerini yapmak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Karmaşık devre çözümleri yapmak</w:t>
            </w:r>
          </w:p>
          <w:p w:rsidR="00131615" w:rsidRPr="00AF7812" w:rsidRDefault="00131615" w:rsidP="0013161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Doğru akımın devre elemanları üzerindeki etkilerini hesaplamak</w:t>
            </w:r>
          </w:p>
        </w:tc>
      </w:tr>
      <w:tr w:rsidR="00131615" w:rsidRPr="009574B2" w:rsidTr="00EE0FA9">
        <w:trPr>
          <w:trHeight w:val="180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45" w:type="pct"/>
            <w:vAlign w:val="center"/>
          </w:tcPr>
          <w:p w:rsidR="00131615" w:rsidRPr="00AF781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AF781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Devre elemanları ve teoremleri</w:t>
            </w:r>
          </w:p>
        </w:tc>
      </w:tr>
      <w:tr w:rsidR="00AF7812" w:rsidRPr="009574B2" w:rsidTr="00EE0FA9">
        <w:trPr>
          <w:trHeight w:val="307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Ohm kan</w:t>
            </w:r>
            <w:bookmarkStart w:id="0" w:name="_GoBack"/>
            <w:bookmarkEnd w:id="0"/>
            <w:r w:rsidRPr="00AF7812">
              <w:rPr>
                <w:rFonts w:ascii="Arial" w:hAnsi="Arial" w:cs="Arial"/>
                <w:sz w:val="22"/>
                <w:szCs w:val="22"/>
              </w:rPr>
              <w:t>unu, iş, güç ve verim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Bağımsız ve bağımlı kaynaklar</w:t>
            </w:r>
          </w:p>
        </w:tc>
      </w:tr>
      <w:tr w:rsidR="00AF7812" w:rsidRPr="009574B2" w:rsidTr="00EE0FA9">
        <w:trPr>
          <w:trHeight w:val="281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Kirchhoff kanunları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Seri-paralel direnç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Seri-paralel direnç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Devre topolojisi, üçgen-yıldız dönüşümü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Çevre akımları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Düğüm gerilimleri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Süperpozisyon yöntemi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Theven eşdeğer devreleri</w:t>
            </w:r>
          </w:p>
        </w:tc>
      </w:tr>
      <w:tr w:rsidR="00AF7812" w:rsidRPr="009574B2" w:rsidTr="00EE0FA9">
        <w:trPr>
          <w:trHeight w:val="178"/>
          <w:jc w:val="center"/>
        </w:trPr>
        <w:tc>
          <w:tcPr>
            <w:tcW w:w="1470" w:type="pct"/>
            <w:vMerge/>
            <w:vAlign w:val="center"/>
          </w:tcPr>
          <w:p w:rsidR="00AF7812" w:rsidRPr="009574B2" w:rsidRDefault="00AF7812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pct"/>
            <w:vAlign w:val="center"/>
          </w:tcPr>
          <w:p w:rsidR="00AF7812" w:rsidRPr="00AF7812" w:rsidRDefault="00AF7812" w:rsidP="00A5722E">
            <w:pPr>
              <w:jc w:val="center"/>
              <w:rPr>
                <w:rFonts w:ascii="Arial" w:hAnsi="Arial" w:cs="Arial"/>
                <w:bCs/>
              </w:rPr>
            </w:pPr>
            <w:r w:rsidRPr="00AF781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</w:tcPr>
          <w:p w:rsidR="00AF7812" w:rsidRPr="00AF7812" w:rsidRDefault="00AF7812" w:rsidP="00C77A36">
            <w:pPr>
              <w:rPr>
                <w:rFonts w:ascii="Arial" w:hAnsi="Arial" w:cs="Arial"/>
              </w:rPr>
            </w:pPr>
            <w:r w:rsidRPr="00AF7812">
              <w:rPr>
                <w:rFonts w:ascii="Arial" w:hAnsi="Arial" w:cs="Arial"/>
                <w:sz w:val="22"/>
                <w:szCs w:val="22"/>
              </w:rPr>
              <w:t>Norton eşdeğer devreleri</w:t>
            </w:r>
          </w:p>
        </w:tc>
      </w:tr>
      <w:tr w:rsidR="00131615" w:rsidRPr="009574B2" w:rsidTr="00EE0FA9">
        <w:trPr>
          <w:trHeight w:val="371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321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E0FA9">
        <w:trPr>
          <w:trHeight w:val="318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21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461"/>
          <w:jc w:val="center"/>
        </w:trPr>
        <w:tc>
          <w:tcPr>
            <w:tcW w:w="1470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E0FA9">
        <w:trPr>
          <w:trHeight w:val="126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A70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E61540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A702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E0FA9">
        <w:trPr>
          <w:trHeight w:val="123"/>
          <w:jc w:val="center"/>
        </w:trPr>
        <w:tc>
          <w:tcPr>
            <w:tcW w:w="1470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334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EE0FA9">
        <w:trPr>
          <w:trHeight w:val="294"/>
          <w:jc w:val="center"/>
        </w:trPr>
        <w:tc>
          <w:tcPr>
            <w:tcW w:w="1470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30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131615"/>
    <w:rsid w:val="00274C43"/>
    <w:rsid w:val="00284E38"/>
    <w:rsid w:val="003004A4"/>
    <w:rsid w:val="003A7024"/>
    <w:rsid w:val="005824EA"/>
    <w:rsid w:val="006E2C56"/>
    <w:rsid w:val="009E659E"/>
    <w:rsid w:val="00AF7812"/>
    <w:rsid w:val="00BC2493"/>
    <w:rsid w:val="00D72B95"/>
    <w:rsid w:val="00E61540"/>
    <w:rsid w:val="00EE0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6</cp:revision>
  <dcterms:created xsi:type="dcterms:W3CDTF">2014-07-17T19:18:00Z</dcterms:created>
  <dcterms:modified xsi:type="dcterms:W3CDTF">2016-01-08T13:45:00Z</dcterms:modified>
</cp:coreProperties>
</file>